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93A31">
      <w:pPr>
        <w:spacing w:line="315" w:lineRule="atLeast"/>
        <w:textAlignment w:val="baseline"/>
        <w:outlineLvl w:val="0"/>
        <w:rPr>
          <w:rFonts w:ascii="Verdana" w:hAnsi="Verdana" w:eastAsia="Times New Roman" w:cs="Times New Roman"/>
          <w:caps/>
          <w:color w:val="010101"/>
          <w:kern w:val="36"/>
          <w:sz w:val="26"/>
          <w:szCs w:val="26"/>
          <w:lang w:eastAsia="ru-RU"/>
        </w:rPr>
      </w:pPr>
      <w:bookmarkStart w:id="0" w:name="_GoBack"/>
      <w:bookmarkEnd w:id="0"/>
      <w:r>
        <w:rPr>
          <w:rFonts w:ascii="Verdana" w:hAnsi="Verdana" w:eastAsia="Times New Roman" w:cs="Times New Roman"/>
          <w:caps/>
          <w:color w:val="010101"/>
          <w:kern w:val="36"/>
          <w:sz w:val="26"/>
          <w:szCs w:val="26"/>
          <w:lang w:eastAsia="ru-RU"/>
        </w:rPr>
        <w:t>ДЕЙСТВИЯ ГРАЖДАН ПРИ УСТАНОВЛЕНИИ УРОВНЕЙ ТЕРРОРИСТИЧЕСКОЙ ОПАСНОСТИ</w:t>
      </w:r>
    </w:p>
    <w:p w14:paraId="6368F371">
      <w:pPr>
        <w:spacing w:after="0" w:line="0" w:lineRule="atLeast"/>
        <w:textAlignment w:val="baseline"/>
        <w:rPr>
          <w:rFonts w:ascii="Verdana" w:hAnsi="Verdana" w:eastAsia="Times New Roman" w:cs="Times New Roman"/>
          <w:color w:val="414040"/>
          <w:sz w:val="18"/>
          <w:szCs w:val="18"/>
          <w:lang w:eastAsia="ru-RU"/>
        </w:rPr>
      </w:pPr>
      <w:r>
        <w:rPr>
          <w:rFonts w:ascii="Verdana" w:hAnsi="Verdana" w:eastAsia="Times New Roman" w:cs="Times New Roman"/>
          <w:color w:val="414040"/>
          <w:sz w:val="21"/>
          <w:szCs w:val="21"/>
          <w:lang w:eastAsia="ru-RU"/>
        </w:rPr>
        <w:drawing>
          <wp:inline distT="0" distB="0" distL="0" distR="0">
            <wp:extent cx="1924050" cy="1257300"/>
            <wp:effectExtent l="0" t="0" r="0" b="0"/>
            <wp:docPr id="1" name="Рисунок 1" descr="http://nac.gov.ru/sites/default/files/styles/universal_view/public/level_new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nac.gov.ru/sites/default/files/styles/universal_view/public/level_ne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83F9B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14:paraId="532E1062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Федерации[1], которое подлежит незамедлительному обнародованию в средствах массовой информации.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 </w:t>
      </w:r>
    </w:p>
    <w:p w14:paraId="02911CC5">
      <w:pPr>
        <w:spacing w:after="0" w:line="240" w:lineRule="atLeast"/>
        <w:textAlignment w:val="baseline"/>
        <w:outlineLvl w:val="2"/>
        <w:rPr>
          <w:rFonts w:ascii="Verdana" w:hAnsi="Verdana" w:eastAsia="Times New Roman" w:cs="Times New Roman"/>
          <w:color w:val="1A1A1A"/>
          <w:sz w:val="23"/>
          <w:szCs w:val="23"/>
          <w:lang w:eastAsia="ru-RU"/>
        </w:rPr>
      </w:pPr>
      <w:r>
        <w:rPr>
          <w:rFonts w:ascii="Verdana" w:hAnsi="Verdana" w:eastAsia="Times New Roman" w:cs="Times New Roman"/>
          <w:color w:val="1E4897"/>
          <w:sz w:val="23"/>
          <w:szCs w:val="23"/>
          <w:lang w:eastAsia="ru-RU"/>
        </w:rPr>
        <w:t>«СИНИЙ»УРОВЕНЬ</w:t>
      </w:r>
    </w:p>
    <w:p w14:paraId="33A719B1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Повышенный «СИНИЙ» уровень устанавливается при наличии требующей подтверждения информации о реальной возможности совершения террористического акта.</w:t>
      </w:r>
    </w:p>
    <w:p w14:paraId="76FAA65D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При установлении «синего» уровня террористической опасности рекомендуется:</w:t>
      </w:r>
    </w:p>
    <w:p w14:paraId="5B191236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1. При нахождении на улице, в местах массового пребывания людей, общественном транспорте обращать внимание на:</w:t>
      </w:r>
    </w:p>
    <w:p w14:paraId="22C73BE5">
      <w:pPr>
        <w:numPr>
          <w:ilvl w:val="0"/>
          <w:numId w:val="1"/>
        </w:numPr>
        <w:spacing w:after="225" w:line="330" w:lineRule="atLeast"/>
        <w:ind w:left="525"/>
        <w:textAlignment w:val="baseline"/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14:paraId="28BD9B9E">
      <w:pPr>
        <w:numPr>
          <w:ilvl w:val="0"/>
          <w:numId w:val="1"/>
        </w:numPr>
        <w:spacing w:after="225" w:line="330" w:lineRule="atLeast"/>
        <w:ind w:left="525"/>
        <w:textAlignment w:val="baseline"/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14:paraId="6E9EBB74">
      <w:pPr>
        <w:numPr>
          <w:ilvl w:val="0"/>
          <w:numId w:val="1"/>
        </w:numPr>
        <w:spacing w:after="225" w:line="330" w:lineRule="atLeast"/>
        <w:ind w:left="525"/>
        <w:textAlignment w:val="baseline"/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14:paraId="77AE0AF5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3. Оказывать содействие правоохранительным органам.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4.Относиться с пониманием и терпением к повышенному вниманию правоохранительных органов.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7. Быть в курсе происходящих событий (следить за новостями по телевидению, радио, сети «Интернет»).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 </w:t>
      </w:r>
    </w:p>
    <w:p w14:paraId="53A3C95A">
      <w:pPr>
        <w:spacing w:after="0" w:line="240" w:lineRule="atLeast"/>
        <w:textAlignment w:val="baseline"/>
        <w:outlineLvl w:val="2"/>
        <w:rPr>
          <w:rFonts w:ascii="Verdana" w:hAnsi="Verdana" w:eastAsia="Times New Roman" w:cs="Times New Roman"/>
          <w:color w:val="1A1A1A"/>
          <w:sz w:val="23"/>
          <w:szCs w:val="23"/>
          <w:lang w:eastAsia="ru-RU"/>
        </w:rPr>
      </w:pPr>
      <w:r>
        <w:rPr>
          <w:rFonts w:ascii="Verdana" w:hAnsi="Verdana" w:eastAsia="Times New Roman" w:cs="Times New Roman"/>
          <w:color w:val="1E4897"/>
          <w:sz w:val="23"/>
          <w:szCs w:val="23"/>
          <w:lang w:eastAsia="ru-RU"/>
        </w:rPr>
        <w:t>«ЖЕЛТЫЙ» УРОВЕНЬ</w:t>
      </w:r>
    </w:p>
    <w:p w14:paraId="16BC864C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Высокий «ЖЕЛТЫЙ» уровень устанавливается при наличии подтвержденной информации о реальной возможности совершения террористического акта.</w:t>
      </w:r>
    </w:p>
    <w:p w14:paraId="12916C5B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1. Воздержаться, по возможности, от посещения мест массового пребывания людей.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4. Обращать внимание на появление незнакомых людей и автомобилей на прилегающих к жилым домам территориях.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5. Воздержаться от передвижения с крупногабаритными сумками, рюкзаками, чемоданами.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6. Обсудить в семье план действий в случае возникновения чрезвычайной ситуации:</w:t>
      </w:r>
    </w:p>
    <w:p w14:paraId="13EE3F5E">
      <w:pPr>
        <w:numPr>
          <w:ilvl w:val="0"/>
          <w:numId w:val="2"/>
        </w:numPr>
        <w:spacing w:after="225" w:line="330" w:lineRule="atLeast"/>
        <w:ind w:left="525"/>
        <w:textAlignment w:val="baseline"/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определить место, где вы сможете встретиться с членами вашей семьи в экстренной ситуации;</w:t>
      </w:r>
    </w:p>
    <w:p w14:paraId="3C9BE17A">
      <w:pPr>
        <w:numPr>
          <w:ilvl w:val="0"/>
          <w:numId w:val="2"/>
        </w:numPr>
        <w:spacing w:after="225" w:line="330" w:lineRule="atLeast"/>
        <w:ind w:left="525"/>
        <w:textAlignment w:val="baseline"/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удостовериться, что у всех членов семьи есть номера телефонов других членов семьи, родственников и экстренных служб.</w:t>
      </w: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 </w:t>
      </w:r>
    </w:p>
    <w:p w14:paraId="21DF494C">
      <w:pPr>
        <w:spacing w:after="0" w:line="240" w:lineRule="atLeast"/>
        <w:textAlignment w:val="baseline"/>
        <w:outlineLvl w:val="2"/>
        <w:rPr>
          <w:rFonts w:ascii="Verdana" w:hAnsi="Verdana" w:eastAsia="Times New Roman" w:cs="Times New Roman"/>
          <w:color w:val="1A1A1A"/>
          <w:sz w:val="23"/>
          <w:szCs w:val="23"/>
          <w:lang w:eastAsia="ru-RU"/>
        </w:rPr>
      </w:pPr>
      <w:r>
        <w:rPr>
          <w:rFonts w:ascii="Verdana" w:hAnsi="Verdana" w:eastAsia="Times New Roman" w:cs="Times New Roman"/>
          <w:color w:val="1E4897"/>
          <w:sz w:val="23"/>
          <w:szCs w:val="23"/>
          <w:lang w:eastAsia="ru-RU"/>
        </w:rPr>
        <w:t>«КРАСНЫЙ» УРОВЕНЬ</w:t>
      </w:r>
    </w:p>
    <w:p w14:paraId="633950E1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Критический «КРАСНЫЙ» уровень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14:paraId="040736C8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br w:type="textWrapping"/>
      </w: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3. Подготовиться к возможной эвакуации:</w:t>
      </w:r>
    </w:p>
    <w:p w14:paraId="5F0DF7D5">
      <w:pPr>
        <w:numPr>
          <w:ilvl w:val="0"/>
          <w:numId w:val="3"/>
        </w:numPr>
        <w:spacing w:after="225" w:line="330" w:lineRule="atLeast"/>
        <w:ind w:left="525"/>
        <w:textAlignment w:val="baseline"/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подготовить набор предметов первой необходимости, деньги и документы;</w:t>
      </w:r>
    </w:p>
    <w:p w14:paraId="40B77E32">
      <w:pPr>
        <w:numPr>
          <w:ilvl w:val="0"/>
          <w:numId w:val="3"/>
        </w:numPr>
        <w:spacing w:after="225" w:line="330" w:lineRule="atLeast"/>
        <w:ind w:left="525"/>
        <w:textAlignment w:val="baseline"/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подготовить запас медицинских средств, необходимых для оказания первой медицинской помощи;</w:t>
      </w:r>
    </w:p>
    <w:p w14:paraId="57D1C066">
      <w:pPr>
        <w:numPr>
          <w:ilvl w:val="0"/>
          <w:numId w:val="3"/>
        </w:numPr>
        <w:spacing w:after="225" w:line="330" w:lineRule="atLeast"/>
        <w:ind w:left="525"/>
        <w:textAlignment w:val="baseline"/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24141"/>
          <w:sz w:val="24"/>
          <w:szCs w:val="24"/>
          <w:lang w:eastAsia="ru-RU"/>
        </w:rPr>
        <w:t>заготовить трехдневный запас воды и предметов питания для членов семьи.</w:t>
      </w:r>
    </w:p>
    <w:p w14:paraId="3C41212B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14:paraId="7E0A4E39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5. Держать постоянно включенными телевизор, радиоприемник или радиоточку.</w:t>
      </w:r>
    </w:p>
    <w:p w14:paraId="7DAD9FA6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14:paraId="76D61B01">
      <w:pPr>
        <w:spacing w:after="0" w:line="240" w:lineRule="atLeast"/>
        <w:textAlignment w:val="baseline"/>
        <w:outlineLvl w:val="2"/>
        <w:rPr>
          <w:rFonts w:ascii="Verdana" w:hAnsi="Verdana" w:eastAsia="Times New Roman" w:cs="Times New Roman"/>
          <w:color w:val="1A1A1A"/>
          <w:sz w:val="23"/>
          <w:szCs w:val="23"/>
          <w:lang w:eastAsia="ru-RU"/>
        </w:rPr>
      </w:pPr>
      <w:r>
        <w:rPr>
          <w:rFonts w:ascii="Verdana" w:hAnsi="Verdana" w:eastAsia="Times New Roman" w:cs="Times New Roman"/>
          <w:color w:val="1A1A1A"/>
          <w:sz w:val="23"/>
          <w:szCs w:val="23"/>
          <w:lang w:eastAsia="ru-RU"/>
        </w:rPr>
        <w:t>ВНИМАНИЕ!</w:t>
      </w:r>
    </w:p>
    <w:p w14:paraId="0D2AE697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 </w:t>
      </w:r>
    </w:p>
    <w:p w14:paraId="1FA82A53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Объясните это вашим детям, родным и знакомым. </w:t>
      </w:r>
    </w:p>
    <w:p w14:paraId="14FA5FEE">
      <w:pPr>
        <w:spacing w:after="0" w:line="330" w:lineRule="atLeast"/>
        <w:textAlignment w:val="baseline"/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</w:pPr>
      <w:r>
        <w:rPr>
          <w:rFonts w:ascii="Verdana" w:hAnsi="Verdana" w:eastAsia="Times New Roman" w:cs="Times New Roman"/>
          <w:color w:val="414040"/>
          <w:sz w:val="24"/>
          <w:szCs w:val="24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14:paraId="0EF12F0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D25256"/>
    <w:multiLevelType w:val="multilevel"/>
    <w:tmpl w:val="3DD252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436D699A"/>
    <w:multiLevelType w:val="multilevel"/>
    <w:tmpl w:val="436D699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>
    <w:nsid w:val="448734EC"/>
    <w:multiLevelType w:val="multilevel"/>
    <w:tmpl w:val="448734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3A"/>
    <w:rsid w:val="0039023A"/>
    <w:rsid w:val="006A49BB"/>
    <w:rsid w:val="00950D3D"/>
    <w:rsid w:val="537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1"/>
    <w:link w:val="8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8">
    <w:name w:val="Заголовок 3 Знак"/>
    <w:basedOn w:val="4"/>
    <w:link w:val="3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customStyle="1" w:styleId="9">
    <w:name w:val="rtejustify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hyperlink" Target="http://nac.gov.ru/sites/default/files/styles/watermark/public/level_new.jpg" TargetMode="Externa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769</Words>
  <Characters>4384</Characters>
  <Lines>36</Lines>
  <Paragraphs>10</Paragraphs>
  <TotalTime>1</TotalTime>
  <ScaleCrop>false</ScaleCrop>
  <LinksUpToDate>false</LinksUpToDate>
  <CharactersWithSpaces>5143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2017-01-24T12:07:00Z</dcterms:created>
  <dc:creator>Пользователь</dc:creator>
  <cp:lastModifiedBy>Admin</cp:lastModifiedBy>
  <dcterms:modified xsi:type="dcterms:W3CDTF">2024-12-03T05:03:54Z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B922B793817F4839A747A1346821023C_13</vt:lpwstr>
  </property>
</Properties>
</file>